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BFA" w:rsidRPr="006C6BFA" w:rsidRDefault="006C6BFA" w:rsidP="006C6BFA">
      <w:pPr>
        <w:widowControl/>
        <w:spacing w:before="100" w:beforeAutospacing="1" w:after="100" w:afterAutospacing="1"/>
        <w:jc w:val="left"/>
        <w:outlineLvl w:val="0"/>
        <w:rPr>
          <w:rFonts w:ascii="Times" w:eastAsia="Times New Roman" w:hAnsi="Times"/>
          <w:b/>
          <w:bCs/>
          <w:kern w:val="36"/>
          <w:sz w:val="48"/>
          <w:szCs w:val="48"/>
        </w:rPr>
      </w:pPr>
      <w:bookmarkStart w:id="0" w:name="_GoBack"/>
      <w:r w:rsidRPr="006C6BFA">
        <w:rPr>
          <w:rFonts w:ascii="Times" w:eastAsia="Times New Roman" w:hAnsi="Times"/>
          <w:b/>
          <w:bCs/>
          <w:kern w:val="36"/>
          <w:sz w:val="48"/>
          <w:szCs w:val="48"/>
        </w:rPr>
        <w:t>Coral Bay Nickel Project</w:t>
      </w:r>
    </w:p>
    <w:bookmarkEnd w:id="0"/>
    <w:p w:rsidR="006C6BFA" w:rsidRPr="006C6BFA" w:rsidRDefault="006C6BFA" w:rsidP="006C6BFA">
      <w:pPr>
        <w:widowControl/>
        <w:spacing w:before="100" w:beforeAutospacing="1" w:after="100" w:afterAutospacing="1"/>
        <w:jc w:val="left"/>
        <w:rPr>
          <w:rFonts w:ascii="Times" w:hAnsi="Times"/>
          <w:kern w:val="0"/>
          <w:sz w:val="20"/>
          <w:szCs w:val="20"/>
        </w:rPr>
      </w:pPr>
      <w:r w:rsidRPr="006C6BFA">
        <w:rPr>
          <w:rFonts w:ascii="Times" w:hAnsi="Times"/>
          <w:b/>
          <w:bCs/>
          <w:kern w:val="0"/>
          <w:sz w:val="20"/>
          <w:szCs w:val="20"/>
        </w:rPr>
        <w:t xml:space="preserve">A large nickel processing plant built on the southern tip of the Philippines' Palawan </w:t>
      </w:r>
      <w:proofErr w:type="gramStart"/>
      <w:r w:rsidRPr="006C6BFA">
        <w:rPr>
          <w:rFonts w:ascii="Times" w:hAnsi="Times"/>
          <w:b/>
          <w:bCs/>
          <w:kern w:val="0"/>
          <w:sz w:val="20"/>
          <w:szCs w:val="20"/>
        </w:rPr>
        <w:t>island</w:t>
      </w:r>
      <w:proofErr w:type="gramEnd"/>
      <w:r w:rsidRPr="006C6BFA">
        <w:rPr>
          <w:rFonts w:ascii="Times" w:hAnsi="Times"/>
          <w:b/>
          <w:bCs/>
          <w:kern w:val="0"/>
          <w:sz w:val="20"/>
          <w:szCs w:val="20"/>
        </w:rPr>
        <w:t xml:space="preserve"> was financed with the help of Japanese ECAs. The project has had serious environmental and human right repercussions.</w:t>
      </w:r>
    </w:p>
    <w:p w:rsidR="006C6BFA" w:rsidRPr="006C6BFA" w:rsidRDefault="006C6BFA" w:rsidP="006C6BFA">
      <w:pPr>
        <w:widowControl/>
        <w:jc w:val="left"/>
        <w:rPr>
          <w:rFonts w:ascii="Times" w:eastAsia="Times New Roman" w:hAnsi="Times"/>
          <w:kern w:val="0"/>
          <w:sz w:val="20"/>
          <w:szCs w:val="20"/>
        </w:rPr>
      </w:pPr>
      <w:r w:rsidRPr="006C6BFA">
        <w:rPr>
          <w:rFonts w:ascii="Times" w:eastAsia="Times New Roman" w:hAnsi="Times"/>
          <w:kern w:val="0"/>
          <w:sz w:val="20"/>
          <w:szCs w:val="20"/>
        </w:rPr>
        <w:pict>
          <v:rect id="_x0000_i1025" style="width:0;height:1.5pt" o:hralign="center" o:hrstd="t" o:hr="t" fillcolor="#aaa" stroked="f">
            <v:textbox inset="5.85pt,.7pt,5.85pt,.7pt"/>
          </v:rect>
        </w:pict>
      </w:r>
    </w:p>
    <w:p w:rsidR="006C6BFA" w:rsidRPr="006C6BFA" w:rsidRDefault="006C6BFA" w:rsidP="006C6BFA">
      <w:pPr>
        <w:widowControl/>
        <w:spacing w:before="100" w:beforeAutospacing="1" w:after="100" w:afterAutospacing="1"/>
        <w:jc w:val="left"/>
        <w:rPr>
          <w:rFonts w:ascii="Times" w:hAnsi="Times"/>
          <w:kern w:val="0"/>
          <w:sz w:val="20"/>
          <w:szCs w:val="20"/>
        </w:rPr>
      </w:pPr>
      <w:r w:rsidRPr="006C6BFA">
        <w:rPr>
          <w:rFonts w:ascii="Times" w:hAnsi="Times"/>
          <w:kern w:val="0"/>
          <w:sz w:val="20"/>
          <w:szCs w:val="20"/>
        </w:rPr>
        <w:t xml:space="preserve">The Coral Bay Nickel Processing Plant in Rio Tuba municipality of </w:t>
      </w:r>
      <w:proofErr w:type="spellStart"/>
      <w:r w:rsidRPr="006C6BFA">
        <w:rPr>
          <w:rFonts w:ascii="Times" w:hAnsi="Times"/>
          <w:kern w:val="0"/>
          <w:sz w:val="20"/>
          <w:szCs w:val="20"/>
        </w:rPr>
        <w:t>Bataraza</w:t>
      </w:r>
      <w:proofErr w:type="spellEnd"/>
      <w:r w:rsidRPr="006C6BFA">
        <w:rPr>
          <w:rFonts w:ascii="Times" w:hAnsi="Times"/>
          <w:kern w:val="0"/>
          <w:sz w:val="20"/>
          <w:szCs w:val="20"/>
        </w:rPr>
        <w:t xml:space="preserve">, on the southern tip of Palawan Island, was created to produce and export mixed nickel-cobalt </w:t>
      </w:r>
      <w:proofErr w:type="spellStart"/>
      <w:r w:rsidRPr="006C6BFA">
        <w:rPr>
          <w:rFonts w:ascii="Times" w:hAnsi="Times"/>
          <w:kern w:val="0"/>
          <w:sz w:val="20"/>
          <w:szCs w:val="20"/>
        </w:rPr>
        <w:t>sulphide</w:t>
      </w:r>
      <w:proofErr w:type="spellEnd"/>
      <w:r w:rsidRPr="006C6BFA">
        <w:rPr>
          <w:rFonts w:ascii="Times" w:hAnsi="Times"/>
          <w:kern w:val="0"/>
          <w:sz w:val="20"/>
          <w:szCs w:val="20"/>
        </w:rPr>
        <w:t xml:space="preserve"> to Japan for 20 years. The company carrying out the work, Coral Bay Nickel Corporation, </w:t>
      </w:r>
      <w:proofErr w:type="gramStart"/>
      <w:r w:rsidRPr="006C6BFA">
        <w:rPr>
          <w:rFonts w:ascii="Times" w:hAnsi="Times"/>
          <w:kern w:val="0"/>
          <w:sz w:val="20"/>
          <w:szCs w:val="20"/>
        </w:rPr>
        <w:t>is 90% owned by several Japanese corporations</w:t>
      </w:r>
      <w:proofErr w:type="gramEnd"/>
      <w:r w:rsidRPr="006C6BFA">
        <w:rPr>
          <w:rFonts w:ascii="Times" w:hAnsi="Times"/>
          <w:kern w:val="0"/>
          <w:sz w:val="20"/>
          <w:szCs w:val="20"/>
        </w:rPr>
        <w:t>.</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3455"/>
        <w:gridCol w:w="1636"/>
        <w:gridCol w:w="1757"/>
        <w:gridCol w:w="1730"/>
      </w:tblGrid>
      <w:tr w:rsidR="006C6BFA" w:rsidRPr="006C6BFA" w:rsidTr="006C6BFA">
        <w:trPr>
          <w:tblCellSpacing w:w="10" w:type="dxa"/>
        </w:trPr>
        <w:tc>
          <w:tcPr>
            <w:tcW w:w="0" w:type="auto"/>
            <w:vAlign w:val="center"/>
            <w:hideMark/>
          </w:tcPr>
          <w:p w:rsidR="006C6BFA" w:rsidRPr="006C6BFA" w:rsidRDefault="006C6BFA" w:rsidP="006C6BFA">
            <w:pPr>
              <w:widowControl/>
              <w:jc w:val="left"/>
              <w:rPr>
                <w:rFonts w:ascii="Times" w:eastAsia="Times New Roman" w:hAnsi="Times"/>
                <w:kern w:val="0"/>
                <w:sz w:val="20"/>
                <w:szCs w:val="20"/>
              </w:rPr>
            </w:pPr>
            <w:r w:rsidRPr="006C6BFA">
              <w:rPr>
                <w:rFonts w:ascii="Times" w:eastAsia="Times New Roman" w:hAnsi="Times"/>
                <w:kern w:val="0"/>
                <w:sz w:val="20"/>
                <w:szCs w:val="20"/>
              </w:rPr>
              <w:t>2002</w:t>
            </w:r>
          </w:p>
        </w:tc>
        <w:tc>
          <w:tcPr>
            <w:tcW w:w="0" w:type="auto"/>
            <w:vAlign w:val="center"/>
            <w:hideMark/>
          </w:tcPr>
          <w:p w:rsidR="006C6BFA" w:rsidRPr="006C6BFA" w:rsidRDefault="006C6BFA" w:rsidP="006C6BFA">
            <w:pPr>
              <w:widowControl/>
              <w:jc w:val="left"/>
              <w:rPr>
                <w:rFonts w:ascii="Times" w:eastAsia="Times New Roman" w:hAnsi="Times"/>
                <w:kern w:val="0"/>
                <w:sz w:val="20"/>
                <w:szCs w:val="20"/>
              </w:rPr>
            </w:pPr>
            <w:r w:rsidRPr="006C6BFA">
              <w:rPr>
                <w:rFonts w:ascii="Times" w:eastAsia="Times New Roman" w:hAnsi="Times"/>
                <w:kern w:val="0"/>
                <w:sz w:val="20"/>
                <w:szCs w:val="20"/>
              </w:rPr>
              <w:t>2005</w:t>
            </w:r>
          </w:p>
        </w:tc>
        <w:tc>
          <w:tcPr>
            <w:tcW w:w="0" w:type="auto"/>
            <w:vAlign w:val="center"/>
            <w:hideMark/>
          </w:tcPr>
          <w:p w:rsidR="006C6BFA" w:rsidRPr="006C6BFA" w:rsidRDefault="006C6BFA" w:rsidP="006C6BFA">
            <w:pPr>
              <w:widowControl/>
              <w:jc w:val="left"/>
              <w:rPr>
                <w:rFonts w:ascii="Times" w:eastAsia="Times New Roman" w:hAnsi="Times"/>
                <w:kern w:val="0"/>
                <w:sz w:val="20"/>
                <w:szCs w:val="20"/>
              </w:rPr>
            </w:pPr>
            <w:r w:rsidRPr="006C6BFA">
              <w:rPr>
                <w:rFonts w:ascii="Times" w:eastAsia="Times New Roman" w:hAnsi="Times"/>
                <w:kern w:val="0"/>
                <w:sz w:val="20"/>
                <w:szCs w:val="20"/>
              </w:rPr>
              <w:t>2008</w:t>
            </w:r>
          </w:p>
        </w:tc>
        <w:tc>
          <w:tcPr>
            <w:tcW w:w="0" w:type="auto"/>
            <w:vAlign w:val="center"/>
            <w:hideMark/>
          </w:tcPr>
          <w:p w:rsidR="006C6BFA" w:rsidRPr="006C6BFA" w:rsidRDefault="006C6BFA" w:rsidP="006C6BFA">
            <w:pPr>
              <w:widowControl/>
              <w:jc w:val="left"/>
              <w:rPr>
                <w:rFonts w:ascii="Times" w:eastAsia="Times New Roman" w:hAnsi="Times"/>
                <w:kern w:val="0"/>
                <w:sz w:val="20"/>
                <w:szCs w:val="20"/>
              </w:rPr>
            </w:pPr>
            <w:r w:rsidRPr="006C6BFA">
              <w:rPr>
                <w:rFonts w:ascii="Times" w:eastAsia="Times New Roman" w:hAnsi="Times"/>
                <w:kern w:val="0"/>
                <w:sz w:val="20"/>
                <w:szCs w:val="20"/>
              </w:rPr>
              <w:t>2009</w:t>
            </w:r>
          </w:p>
        </w:tc>
      </w:tr>
      <w:tr w:rsidR="006C6BFA" w:rsidRPr="006C6BFA" w:rsidTr="006C6BFA">
        <w:trPr>
          <w:tblCellSpacing w:w="10" w:type="dxa"/>
        </w:trPr>
        <w:tc>
          <w:tcPr>
            <w:tcW w:w="0" w:type="auto"/>
            <w:vAlign w:val="center"/>
            <w:hideMark/>
          </w:tcPr>
          <w:p w:rsidR="006C6BFA" w:rsidRPr="006C6BFA" w:rsidRDefault="006C6BFA" w:rsidP="006C6BFA">
            <w:pPr>
              <w:widowControl/>
              <w:jc w:val="left"/>
              <w:rPr>
                <w:rFonts w:ascii="Times" w:eastAsia="Times New Roman" w:hAnsi="Times"/>
                <w:kern w:val="0"/>
                <w:sz w:val="20"/>
                <w:szCs w:val="20"/>
              </w:rPr>
            </w:pPr>
            <w:r w:rsidRPr="006C6BFA">
              <w:rPr>
                <w:rFonts w:ascii="Times" w:eastAsia="Times New Roman" w:hAnsi="Times"/>
                <w:kern w:val="0"/>
                <w:sz w:val="20"/>
                <w:szCs w:val="20"/>
              </w:rPr>
              <w:t>JBIC agreed to provide the investment loan for the first smelter, while NEXI provided insurance.</w:t>
            </w:r>
          </w:p>
        </w:tc>
        <w:tc>
          <w:tcPr>
            <w:tcW w:w="0" w:type="auto"/>
            <w:vAlign w:val="center"/>
            <w:hideMark/>
          </w:tcPr>
          <w:p w:rsidR="006C6BFA" w:rsidRPr="006C6BFA" w:rsidRDefault="006C6BFA" w:rsidP="006C6BFA">
            <w:pPr>
              <w:widowControl/>
              <w:jc w:val="left"/>
              <w:rPr>
                <w:rFonts w:ascii="Times" w:eastAsia="Times New Roman" w:hAnsi="Times"/>
                <w:kern w:val="0"/>
                <w:sz w:val="20"/>
                <w:szCs w:val="20"/>
              </w:rPr>
            </w:pPr>
            <w:r w:rsidRPr="006C6BFA">
              <w:rPr>
                <w:rFonts w:ascii="Times" w:eastAsia="Times New Roman" w:hAnsi="Times"/>
                <w:kern w:val="0"/>
                <w:sz w:val="20"/>
                <w:szCs w:val="20"/>
              </w:rPr>
              <w:t>The first smelter began operations.</w:t>
            </w:r>
          </w:p>
        </w:tc>
        <w:tc>
          <w:tcPr>
            <w:tcW w:w="0" w:type="auto"/>
            <w:vAlign w:val="center"/>
            <w:hideMark/>
          </w:tcPr>
          <w:p w:rsidR="006C6BFA" w:rsidRPr="006C6BFA" w:rsidRDefault="006C6BFA" w:rsidP="006C6BFA">
            <w:pPr>
              <w:widowControl/>
              <w:jc w:val="left"/>
              <w:rPr>
                <w:rFonts w:ascii="Times" w:eastAsia="Times New Roman" w:hAnsi="Times"/>
                <w:kern w:val="0"/>
                <w:sz w:val="20"/>
                <w:szCs w:val="20"/>
              </w:rPr>
            </w:pPr>
            <w:r w:rsidRPr="006C6BFA">
              <w:rPr>
                <w:rFonts w:ascii="Times" w:eastAsia="Times New Roman" w:hAnsi="Times"/>
                <w:kern w:val="0"/>
                <w:sz w:val="20"/>
                <w:szCs w:val="20"/>
              </w:rPr>
              <w:t>NEXI agreed to provide insurance for the</w:t>
            </w:r>
          </w:p>
          <w:p w:rsidR="006C6BFA" w:rsidRPr="006C6BFA" w:rsidRDefault="006C6BFA" w:rsidP="006C6BFA">
            <w:pPr>
              <w:widowControl/>
              <w:jc w:val="left"/>
              <w:rPr>
                <w:rFonts w:ascii="Times" w:eastAsia="Times New Roman" w:hAnsi="Times"/>
                <w:kern w:val="0"/>
                <w:sz w:val="20"/>
                <w:szCs w:val="20"/>
              </w:rPr>
            </w:pPr>
            <w:proofErr w:type="gramStart"/>
            <w:r w:rsidRPr="006C6BFA">
              <w:rPr>
                <w:rFonts w:ascii="Times" w:eastAsia="Times New Roman" w:hAnsi="Times"/>
                <w:kern w:val="0"/>
                <w:sz w:val="20"/>
                <w:szCs w:val="20"/>
              </w:rPr>
              <w:t>second</w:t>
            </w:r>
            <w:proofErr w:type="gramEnd"/>
            <w:r w:rsidRPr="006C6BFA">
              <w:rPr>
                <w:rFonts w:ascii="Times" w:eastAsia="Times New Roman" w:hAnsi="Times"/>
                <w:kern w:val="0"/>
                <w:sz w:val="20"/>
                <w:szCs w:val="20"/>
              </w:rPr>
              <w:t xml:space="preserve"> smelter.</w:t>
            </w:r>
          </w:p>
        </w:tc>
        <w:tc>
          <w:tcPr>
            <w:tcW w:w="0" w:type="auto"/>
            <w:vAlign w:val="center"/>
            <w:hideMark/>
          </w:tcPr>
          <w:p w:rsidR="006C6BFA" w:rsidRPr="006C6BFA" w:rsidRDefault="006C6BFA" w:rsidP="006C6BFA">
            <w:pPr>
              <w:widowControl/>
              <w:jc w:val="left"/>
              <w:rPr>
                <w:rFonts w:ascii="Times" w:eastAsia="Times New Roman" w:hAnsi="Times"/>
                <w:kern w:val="0"/>
                <w:sz w:val="20"/>
                <w:szCs w:val="20"/>
              </w:rPr>
            </w:pPr>
            <w:r w:rsidRPr="006C6BFA">
              <w:rPr>
                <w:rFonts w:ascii="Times" w:eastAsia="Times New Roman" w:hAnsi="Times"/>
                <w:kern w:val="0"/>
                <w:sz w:val="20"/>
                <w:szCs w:val="20"/>
              </w:rPr>
              <w:t>The second smelter began operations.</w:t>
            </w:r>
          </w:p>
        </w:tc>
      </w:tr>
    </w:tbl>
    <w:p w:rsidR="006C6BFA" w:rsidRPr="006C6BFA" w:rsidRDefault="006C6BFA" w:rsidP="006C6BFA">
      <w:pPr>
        <w:widowControl/>
        <w:jc w:val="left"/>
        <w:rPr>
          <w:rFonts w:ascii="Times" w:eastAsia="Times New Roman" w:hAnsi="Times"/>
          <w:kern w:val="0"/>
          <w:sz w:val="20"/>
          <w:szCs w:val="20"/>
        </w:rPr>
      </w:pPr>
      <w:r w:rsidRPr="006C6BFA">
        <w:rPr>
          <w:rFonts w:ascii="Times" w:eastAsia="Times New Roman" w:hAnsi="Times"/>
          <w:kern w:val="0"/>
          <w:sz w:val="20"/>
          <w:szCs w:val="20"/>
        </w:rPr>
        <w:pict>
          <v:rect id="_x0000_i1026" style="width:0;height:1.5pt" o:hralign="center" o:hrstd="t" o:hr="t" fillcolor="#aaa" stroked="f">
            <v:textbox inset="5.85pt,.7pt,5.85pt,.7pt"/>
          </v:rect>
        </w:pict>
      </w:r>
    </w:p>
    <w:p w:rsidR="006C6BFA" w:rsidRPr="006C6BFA" w:rsidRDefault="006C6BFA" w:rsidP="006C6BFA">
      <w:pPr>
        <w:widowControl/>
        <w:spacing w:before="100" w:beforeAutospacing="1" w:after="100" w:afterAutospacing="1"/>
        <w:jc w:val="left"/>
        <w:rPr>
          <w:rFonts w:ascii="Times" w:hAnsi="Times"/>
          <w:kern w:val="0"/>
          <w:sz w:val="20"/>
          <w:szCs w:val="20"/>
        </w:rPr>
      </w:pPr>
      <w:r w:rsidRPr="006C6BFA">
        <w:rPr>
          <w:rFonts w:ascii="Times" w:hAnsi="Times"/>
          <w:b/>
          <w:bCs/>
          <w:kern w:val="0"/>
          <w:sz w:val="20"/>
          <w:szCs w:val="20"/>
        </w:rPr>
        <w:t>The problem with the CBNP</w:t>
      </w:r>
    </w:p>
    <w:p w:rsidR="006C6BFA" w:rsidRPr="006C6BFA" w:rsidRDefault="006C6BFA" w:rsidP="006C6BFA">
      <w:pPr>
        <w:widowControl/>
        <w:spacing w:before="100" w:beforeAutospacing="1" w:after="100" w:afterAutospacing="1"/>
        <w:jc w:val="left"/>
        <w:rPr>
          <w:rFonts w:ascii="Times" w:hAnsi="Times"/>
          <w:kern w:val="0"/>
          <w:sz w:val="20"/>
          <w:szCs w:val="20"/>
        </w:rPr>
      </w:pPr>
      <w:r w:rsidRPr="006C6BFA">
        <w:rPr>
          <w:rFonts w:ascii="Times" w:hAnsi="Times"/>
          <w:kern w:val="0"/>
          <w:sz w:val="20"/>
          <w:szCs w:val="20"/>
        </w:rPr>
        <w:t xml:space="preserve">Even before the operation and till today, the environmental and social issues related to this project have been pointed out. For example, the impact to Indigenous peoples, or </w:t>
      </w:r>
      <w:proofErr w:type="spellStart"/>
      <w:r w:rsidRPr="006C6BFA">
        <w:rPr>
          <w:rFonts w:ascii="Times" w:hAnsi="Times"/>
          <w:kern w:val="0"/>
          <w:sz w:val="20"/>
          <w:szCs w:val="20"/>
        </w:rPr>
        <w:t>Pala’wan</w:t>
      </w:r>
      <w:proofErr w:type="spellEnd"/>
      <w:r w:rsidRPr="006C6BFA">
        <w:rPr>
          <w:rFonts w:ascii="Times" w:hAnsi="Times"/>
          <w:kern w:val="0"/>
          <w:sz w:val="20"/>
          <w:szCs w:val="20"/>
        </w:rPr>
        <w:t>, the impact to coral reef caused by the construction of the port facilities, and increase in the number of skin diseases are concerned. Moreover, the second plant construction plan, which was announced in March 2006, raised an alarm that these impacts could expand.  The main concerns include the following</w:t>
      </w:r>
      <w:proofErr w:type="gramStart"/>
      <w:r w:rsidRPr="006C6BFA">
        <w:rPr>
          <w:rFonts w:ascii="Times" w:hAnsi="Times"/>
          <w:kern w:val="0"/>
          <w:sz w:val="20"/>
          <w:szCs w:val="20"/>
        </w:rPr>
        <w:t>;</w:t>
      </w:r>
      <w:proofErr w:type="gramEnd"/>
    </w:p>
    <w:p w:rsidR="006C6BFA" w:rsidRPr="006C6BFA" w:rsidRDefault="006C6BFA" w:rsidP="006C6BFA">
      <w:pPr>
        <w:widowControl/>
        <w:numPr>
          <w:ilvl w:val="0"/>
          <w:numId w:val="1"/>
        </w:numPr>
        <w:spacing w:before="100" w:beforeAutospacing="1" w:after="100" w:afterAutospacing="1"/>
        <w:jc w:val="left"/>
        <w:rPr>
          <w:rFonts w:ascii="Times" w:eastAsia="Times New Roman" w:hAnsi="Times"/>
          <w:kern w:val="0"/>
          <w:sz w:val="20"/>
          <w:szCs w:val="20"/>
        </w:rPr>
      </w:pPr>
      <w:r w:rsidRPr="006C6BFA">
        <w:rPr>
          <w:rFonts w:ascii="Times" w:eastAsia="Times New Roman" w:hAnsi="Times"/>
          <w:kern w:val="0"/>
          <w:sz w:val="20"/>
          <w:szCs w:val="20"/>
        </w:rPr>
        <w:t xml:space="preserve">Lack of Free and Prior Informed Consent (FPIC) from Indigenous Peoples, or </w:t>
      </w:r>
      <w:proofErr w:type="spellStart"/>
      <w:r w:rsidRPr="006C6BFA">
        <w:rPr>
          <w:rFonts w:ascii="Times" w:eastAsia="Times New Roman" w:hAnsi="Times"/>
          <w:kern w:val="0"/>
          <w:sz w:val="20"/>
          <w:szCs w:val="20"/>
        </w:rPr>
        <w:t>Pala’wan</w:t>
      </w:r>
      <w:proofErr w:type="spellEnd"/>
    </w:p>
    <w:p w:rsidR="006C6BFA" w:rsidRPr="006C6BFA" w:rsidRDefault="006C6BFA" w:rsidP="006C6BFA">
      <w:pPr>
        <w:widowControl/>
        <w:numPr>
          <w:ilvl w:val="0"/>
          <w:numId w:val="1"/>
        </w:numPr>
        <w:spacing w:before="100" w:beforeAutospacing="1" w:after="100" w:afterAutospacing="1"/>
        <w:jc w:val="left"/>
        <w:rPr>
          <w:rFonts w:ascii="Times" w:eastAsia="Times New Roman" w:hAnsi="Times"/>
          <w:kern w:val="0"/>
          <w:sz w:val="20"/>
          <w:szCs w:val="20"/>
        </w:rPr>
      </w:pPr>
      <w:r w:rsidRPr="006C6BFA">
        <w:rPr>
          <w:rFonts w:ascii="Times" w:eastAsia="Times New Roman" w:hAnsi="Times"/>
          <w:kern w:val="0"/>
          <w:sz w:val="20"/>
          <w:szCs w:val="20"/>
        </w:rPr>
        <w:t xml:space="preserve">Impact to the life and the culture of Indigenous Peoples, </w:t>
      </w:r>
      <w:proofErr w:type="spellStart"/>
      <w:r w:rsidRPr="006C6BFA">
        <w:rPr>
          <w:rFonts w:ascii="Times" w:eastAsia="Times New Roman" w:hAnsi="Times"/>
          <w:kern w:val="0"/>
          <w:sz w:val="20"/>
          <w:szCs w:val="20"/>
        </w:rPr>
        <w:t>Pala’wan</w:t>
      </w:r>
      <w:proofErr w:type="spellEnd"/>
      <w:r w:rsidRPr="006C6BFA">
        <w:rPr>
          <w:rFonts w:ascii="Times" w:eastAsia="Times New Roman" w:hAnsi="Times"/>
          <w:kern w:val="0"/>
          <w:sz w:val="20"/>
          <w:szCs w:val="20"/>
        </w:rPr>
        <w:t xml:space="preserve">, by extracting limestone in the area, or </w:t>
      </w:r>
      <w:proofErr w:type="spellStart"/>
      <w:r w:rsidRPr="006C6BFA">
        <w:rPr>
          <w:rFonts w:ascii="Times" w:eastAsia="Times New Roman" w:hAnsi="Times"/>
          <w:kern w:val="0"/>
          <w:sz w:val="20"/>
          <w:szCs w:val="20"/>
        </w:rPr>
        <w:t>Pala’wan’s</w:t>
      </w:r>
      <w:proofErr w:type="spellEnd"/>
      <w:r w:rsidRPr="006C6BFA">
        <w:rPr>
          <w:rFonts w:ascii="Times" w:eastAsia="Times New Roman" w:hAnsi="Times"/>
          <w:kern w:val="0"/>
          <w:sz w:val="20"/>
          <w:szCs w:val="20"/>
        </w:rPr>
        <w:t xml:space="preserve"> traditional sacred place</w:t>
      </w:r>
    </w:p>
    <w:p w:rsidR="006C6BFA" w:rsidRPr="006C6BFA" w:rsidRDefault="006C6BFA" w:rsidP="006C6BFA">
      <w:pPr>
        <w:widowControl/>
        <w:numPr>
          <w:ilvl w:val="0"/>
          <w:numId w:val="1"/>
        </w:numPr>
        <w:spacing w:before="100" w:beforeAutospacing="1" w:after="100" w:afterAutospacing="1"/>
        <w:jc w:val="left"/>
        <w:rPr>
          <w:rFonts w:ascii="Times" w:eastAsia="Times New Roman" w:hAnsi="Times"/>
          <w:kern w:val="0"/>
          <w:sz w:val="20"/>
          <w:szCs w:val="20"/>
        </w:rPr>
      </w:pPr>
      <w:r w:rsidRPr="006C6BFA">
        <w:rPr>
          <w:rFonts w:ascii="Times" w:eastAsia="Times New Roman" w:hAnsi="Times"/>
          <w:kern w:val="0"/>
          <w:sz w:val="20"/>
          <w:szCs w:val="20"/>
        </w:rPr>
        <w:t>Impact to coral reefs from the construction of the harbor facilities</w:t>
      </w:r>
    </w:p>
    <w:p w:rsidR="006C6BFA" w:rsidRPr="006C6BFA" w:rsidRDefault="006C6BFA" w:rsidP="006C6BFA">
      <w:pPr>
        <w:widowControl/>
        <w:numPr>
          <w:ilvl w:val="0"/>
          <w:numId w:val="1"/>
        </w:numPr>
        <w:spacing w:before="100" w:beforeAutospacing="1" w:after="100" w:afterAutospacing="1"/>
        <w:jc w:val="left"/>
        <w:rPr>
          <w:rFonts w:ascii="Times" w:eastAsia="Times New Roman" w:hAnsi="Times"/>
          <w:kern w:val="0"/>
          <w:sz w:val="20"/>
          <w:szCs w:val="20"/>
        </w:rPr>
      </w:pPr>
      <w:r w:rsidRPr="006C6BFA">
        <w:rPr>
          <w:rFonts w:ascii="Times" w:eastAsia="Times New Roman" w:hAnsi="Times"/>
          <w:kern w:val="0"/>
          <w:sz w:val="20"/>
          <w:szCs w:val="20"/>
        </w:rPr>
        <w:t>Leakage of hazardous wastes from the tailing dams</w:t>
      </w:r>
    </w:p>
    <w:p w:rsidR="006C6BFA" w:rsidRPr="006C6BFA" w:rsidRDefault="006C6BFA" w:rsidP="006C6BFA">
      <w:pPr>
        <w:widowControl/>
        <w:numPr>
          <w:ilvl w:val="0"/>
          <w:numId w:val="1"/>
        </w:numPr>
        <w:spacing w:before="100" w:beforeAutospacing="1" w:after="100" w:afterAutospacing="1"/>
        <w:jc w:val="left"/>
        <w:rPr>
          <w:rFonts w:ascii="Times" w:eastAsia="Times New Roman" w:hAnsi="Times"/>
          <w:kern w:val="0"/>
          <w:sz w:val="20"/>
          <w:szCs w:val="20"/>
        </w:rPr>
      </w:pPr>
      <w:r w:rsidRPr="006C6BFA">
        <w:rPr>
          <w:rFonts w:ascii="Times" w:eastAsia="Times New Roman" w:hAnsi="Times"/>
          <w:kern w:val="0"/>
          <w:sz w:val="20"/>
          <w:szCs w:val="20"/>
        </w:rPr>
        <w:lastRenderedPageBreak/>
        <w:t>Reports of various environmental impacts and health hazards</w:t>
      </w:r>
    </w:p>
    <w:p w:rsidR="006C6BFA" w:rsidRPr="006C6BFA" w:rsidRDefault="006C6BFA" w:rsidP="006C6BFA">
      <w:pPr>
        <w:widowControl/>
        <w:numPr>
          <w:ilvl w:val="0"/>
          <w:numId w:val="1"/>
        </w:numPr>
        <w:spacing w:before="100" w:beforeAutospacing="1" w:after="100" w:afterAutospacing="1"/>
        <w:jc w:val="left"/>
        <w:rPr>
          <w:rFonts w:ascii="Times" w:eastAsia="Times New Roman" w:hAnsi="Times"/>
          <w:kern w:val="0"/>
          <w:sz w:val="20"/>
          <w:szCs w:val="20"/>
        </w:rPr>
      </w:pPr>
      <w:r w:rsidRPr="006C6BFA">
        <w:rPr>
          <w:rFonts w:ascii="Times" w:eastAsia="Times New Roman" w:hAnsi="Times"/>
          <w:kern w:val="0"/>
          <w:sz w:val="20"/>
          <w:szCs w:val="20"/>
        </w:rPr>
        <w:t xml:space="preserve">Planning to obtain raw material for the </w:t>
      </w:r>
      <w:proofErr w:type="gramStart"/>
      <w:r w:rsidRPr="006C6BFA">
        <w:rPr>
          <w:rFonts w:ascii="Times" w:eastAsia="Times New Roman" w:hAnsi="Times"/>
          <w:kern w:val="0"/>
          <w:sz w:val="20"/>
          <w:szCs w:val="20"/>
        </w:rPr>
        <w:t>smelters  from</w:t>
      </w:r>
      <w:proofErr w:type="gramEnd"/>
      <w:r w:rsidRPr="006C6BFA">
        <w:rPr>
          <w:rFonts w:ascii="Times" w:eastAsia="Times New Roman" w:hAnsi="Times"/>
          <w:kern w:val="0"/>
          <w:sz w:val="20"/>
          <w:szCs w:val="20"/>
        </w:rPr>
        <w:t xml:space="preserve"> an Natural Protected area</w:t>
      </w:r>
    </w:p>
    <w:p w:rsidR="006C6BFA" w:rsidRPr="006C6BFA" w:rsidRDefault="006C6BFA" w:rsidP="006C6BFA">
      <w:pPr>
        <w:widowControl/>
        <w:spacing w:before="100" w:beforeAutospacing="1" w:after="100" w:afterAutospacing="1"/>
        <w:jc w:val="left"/>
        <w:rPr>
          <w:rFonts w:ascii="Times" w:hAnsi="Times"/>
          <w:kern w:val="0"/>
          <w:sz w:val="20"/>
          <w:szCs w:val="20"/>
        </w:rPr>
      </w:pPr>
      <w:r w:rsidRPr="006C6BFA">
        <w:rPr>
          <w:rFonts w:ascii="Times" w:hAnsi="Times"/>
          <w:b/>
          <w:bCs/>
          <w:kern w:val="0"/>
          <w:sz w:val="20"/>
          <w:szCs w:val="20"/>
        </w:rPr>
        <w:t>ECAs and the processing plant</w:t>
      </w:r>
      <w:r w:rsidRPr="006C6BFA">
        <w:rPr>
          <w:rFonts w:ascii="Times" w:hAnsi="Times"/>
          <w:kern w:val="0"/>
          <w:sz w:val="20"/>
          <w:szCs w:val="20"/>
        </w:rPr>
        <w:t>          </w:t>
      </w:r>
    </w:p>
    <w:p w:rsidR="006C6BFA" w:rsidRPr="006C6BFA" w:rsidRDefault="006C6BFA" w:rsidP="006C6BFA">
      <w:pPr>
        <w:widowControl/>
        <w:spacing w:before="100" w:beforeAutospacing="1" w:after="100" w:afterAutospacing="1"/>
        <w:jc w:val="left"/>
        <w:rPr>
          <w:rFonts w:ascii="Times" w:hAnsi="Times"/>
          <w:kern w:val="0"/>
          <w:sz w:val="20"/>
          <w:szCs w:val="20"/>
        </w:rPr>
      </w:pPr>
      <w:proofErr w:type="gramStart"/>
      <w:r w:rsidRPr="006C6BFA">
        <w:rPr>
          <w:rFonts w:ascii="Times" w:hAnsi="Times"/>
          <w:kern w:val="0"/>
          <w:sz w:val="20"/>
          <w:szCs w:val="20"/>
        </w:rPr>
        <w:t>JBIC providing the financing for the first smelter, with NEXI providing the insurance.</w:t>
      </w:r>
      <w:proofErr w:type="gramEnd"/>
      <w:r w:rsidRPr="006C6BFA">
        <w:rPr>
          <w:rFonts w:ascii="Times" w:hAnsi="Times"/>
          <w:kern w:val="0"/>
          <w:sz w:val="20"/>
          <w:szCs w:val="20"/>
        </w:rPr>
        <w:t xml:space="preserve"> Environmental concerns caused JBIC to abandon plans to finance a second smelter in January 2008, but NEXI is providing insurance.</w:t>
      </w:r>
    </w:p>
    <w:p w:rsidR="006C6BFA" w:rsidRPr="006C6BFA" w:rsidRDefault="006C6BFA" w:rsidP="006C6BFA">
      <w:pPr>
        <w:widowControl/>
        <w:spacing w:before="100" w:beforeAutospacing="1" w:after="100" w:afterAutospacing="1"/>
        <w:jc w:val="left"/>
        <w:rPr>
          <w:rFonts w:ascii="Times" w:hAnsi="Times"/>
          <w:kern w:val="0"/>
          <w:sz w:val="20"/>
          <w:szCs w:val="20"/>
        </w:rPr>
      </w:pPr>
      <w:r w:rsidRPr="006C6BFA">
        <w:rPr>
          <w:rFonts w:ascii="Times" w:hAnsi="Times"/>
          <w:b/>
          <w:bCs/>
          <w:kern w:val="0"/>
          <w:sz w:val="20"/>
          <w:szCs w:val="20"/>
        </w:rPr>
        <w:t>Recent developments</w:t>
      </w:r>
    </w:p>
    <w:p w:rsidR="006C6BFA" w:rsidRPr="006C6BFA" w:rsidRDefault="006C6BFA" w:rsidP="006C6BFA">
      <w:pPr>
        <w:widowControl/>
        <w:spacing w:before="100" w:beforeAutospacing="1" w:after="100" w:afterAutospacing="1"/>
        <w:jc w:val="left"/>
        <w:rPr>
          <w:rFonts w:ascii="Times" w:hAnsi="Times"/>
          <w:kern w:val="0"/>
          <w:sz w:val="20"/>
          <w:szCs w:val="20"/>
        </w:rPr>
      </w:pPr>
      <w:r w:rsidRPr="006C6BFA">
        <w:rPr>
          <w:rFonts w:ascii="Times" w:hAnsi="Times"/>
          <w:kern w:val="0"/>
          <w:sz w:val="20"/>
          <w:szCs w:val="20"/>
        </w:rPr>
        <w:t>Remarkable Water Contamination (Hexavalent Chromium) has been found in the fiver and reddish-brown sludge piled up at the bottom of the river is continuously found surrounding the smelters.</w:t>
      </w:r>
    </w:p>
    <w:p w:rsidR="006C6BFA" w:rsidRPr="006C6BFA" w:rsidRDefault="006C6BFA" w:rsidP="006C6BFA">
      <w:pPr>
        <w:widowControl/>
        <w:spacing w:before="100" w:beforeAutospacing="1" w:after="100" w:afterAutospacing="1"/>
        <w:jc w:val="left"/>
        <w:outlineLvl w:val="1"/>
        <w:rPr>
          <w:rFonts w:ascii="Times" w:eastAsia="Times New Roman" w:hAnsi="Times"/>
          <w:b/>
          <w:bCs/>
          <w:kern w:val="0"/>
          <w:sz w:val="36"/>
          <w:szCs w:val="36"/>
        </w:rPr>
      </w:pPr>
      <w:r w:rsidRPr="006C6BFA">
        <w:rPr>
          <w:rFonts w:ascii="Times" w:eastAsia="Times New Roman" w:hAnsi="Times"/>
          <w:b/>
          <w:bCs/>
          <w:kern w:val="0"/>
          <w:sz w:val="36"/>
          <w:szCs w:val="36"/>
        </w:rPr>
        <w:t>More information:</w:t>
      </w:r>
    </w:p>
    <w:p w:rsidR="006C6BFA" w:rsidRPr="006C6BFA" w:rsidRDefault="006C6BFA" w:rsidP="006C6BFA">
      <w:pPr>
        <w:widowControl/>
        <w:spacing w:before="100" w:beforeAutospacing="1" w:after="100" w:afterAutospacing="1"/>
        <w:jc w:val="left"/>
        <w:rPr>
          <w:rFonts w:ascii="Times" w:hAnsi="Times"/>
          <w:kern w:val="0"/>
          <w:sz w:val="20"/>
          <w:szCs w:val="20"/>
        </w:rPr>
      </w:pPr>
      <w:r w:rsidRPr="006C6BFA">
        <w:rPr>
          <w:rFonts w:ascii="Times" w:hAnsi="Times"/>
          <w:kern w:val="0"/>
          <w:sz w:val="20"/>
          <w:szCs w:val="20"/>
        </w:rPr>
        <w:t xml:space="preserve">Visit the </w:t>
      </w:r>
      <w:hyperlink r:id="rId6" w:history="1">
        <w:r w:rsidRPr="006C6BFA">
          <w:rPr>
            <w:rFonts w:ascii="Times" w:hAnsi="Times"/>
            <w:color w:val="0000FF"/>
            <w:kern w:val="0"/>
            <w:sz w:val="20"/>
            <w:szCs w:val="20"/>
            <w:u w:val="single"/>
          </w:rPr>
          <w:t>Friends of the Earth Japan page on this project</w:t>
        </w:r>
      </w:hyperlink>
      <w:r w:rsidRPr="006C6BFA">
        <w:rPr>
          <w:rFonts w:ascii="Times" w:hAnsi="Times"/>
          <w:kern w:val="0"/>
          <w:sz w:val="20"/>
          <w:szCs w:val="20"/>
        </w:rPr>
        <w:t>.</w:t>
      </w:r>
    </w:p>
    <w:p w:rsidR="006C6BFA" w:rsidRPr="006C6BFA" w:rsidRDefault="006C6BFA" w:rsidP="006C6BFA">
      <w:pPr>
        <w:widowControl/>
        <w:jc w:val="left"/>
        <w:rPr>
          <w:rFonts w:ascii="Times" w:eastAsia="Times New Roman" w:hAnsi="Times"/>
          <w:kern w:val="0"/>
          <w:sz w:val="20"/>
          <w:szCs w:val="20"/>
        </w:rPr>
      </w:pPr>
      <w:r w:rsidRPr="006C6BFA">
        <w:rPr>
          <w:rFonts w:ascii="Times" w:eastAsia="Times New Roman" w:hAnsi="Times"/>
          <w:kern w:val="0"/>
          <w:sz w:val="20"/>
          <w:szCs w:val="20"/>
        </w:rPr>
        <w:t>Issue: </w:t>
      </w:r>
    </w:p>
    <w:p w:rsidR="006C6BFA" w:rsidRPr="006C6BFA" w:rsidRDefault="006C6BFA" w:rsidP="006C6BFA">
      <w:pPr>
        <w:widowControl/>
        <w:jc w:val="left"/>
        <w:rPr>
          <w:rFonts w:ascii="Times" w:eastAsia="Times New Roman" w:hAnsi="Times"/>
          <w:kern w:val="0"/>
          <w:sz w:val="20"/>
          <w:szCs w:val="20"/>
        </w:rPr>
      </w:pPr>
      <w:hyperlink r:id="rId7" w:history="1">
        <w:r w:rsidRPr="006C6BFA">
          <w:rPr>
            <w:rFonts w:ascii="Times" w:eastAsia="Times New Roman" w:hAnsi="Times"/>
            <w:color w:val="0000FF"/>
            <w:kern w:val="0"/>
            <w:sz w:val="20"/>
            <w:szCs w:val="20"/>
            <w:u w:val="single"/>
          </w:rPr>
          <w:t>Human Rights</w:t>
        </w:r>
      </w:hyperlink>
    </w:p>
    <w:p w:rsidR="006C6BFA" w:rsidRPr="006C6BFA" w:rsidRDefault="006C6BFA" w:rsidP="006C6BFA">
      <w:pPr>
        <w:widowControl/>
        <w:jc w:val="left"/>
        <w:rPr>
          <w:rFonts w:ascii="Times" w:eastAsia="Times New Roman" w:hAnsi="Times"/>
          <w:kern w:val="0"/>
          <w:sz w:val="20"/>
          <w:szCs w:val="20"/>
        </w:rPr>
      </w:pPr>
      <w:hyperlink r:id="rId8" w:history="1">
        <w:r w:rsidRPr="006C6BFA">
          <w:rPr>
            <w:rFonts w:ascii="Times" w:eastAsia="Times New Roman" w:hAnsi="Times"/>
            <w:color w:val="0000FF"/>
            <w:kern w:val="0"/>
            <w:sz w:val="20"/>
            <w:szCs w:val="20"/>
            <w:u w:val="single"/>
          </w:rPr>
          <w:t>Oil, Gas and Mining</w:t>
        </w:r>
      </w:hyperlink>
    </w:p>
    <w:p w:rsidR="006C6BFA" w:rsidRPr="006C6BFA" w:rsidRDefault="006C6BFA" w:rsidP="006C6BFA">
      <w:pPr>
        <w:widowControl/>
        <w:jc w:val="left"/>
        <w:rPr>
          <w:rFonts w:ascii="Times" w:eastAsia="Times New Roman" w:hAnsi="Times"/>
          <w:kern w:val="0"/>
          <w:sz w:val="20"/>
          <w:szCs w:val="20"/>
        </w:rPr>
      </w:pPr>
      <w:r w:rsidRPr="006C6BFA">
        <w:rPr>
          <w:rFonts w:ascii="Times" w:eastAsia="Times New Roman" w:hAnsi="Times"/>
          <w:kern w:val="0"/>
          <w:sz w:val="20"/>
          <w:szCs w:val="20"/>
        </w:rPr>
        <w:t>ECAs: </w:t>
      </w:r>
    </w:p>
    <w:p w:rsidR="006C6BFA" w:rsidRPr="006C6BFA" w:rsidRDefault="006C6BFA" w:rsidP="006C6BFA">
      <w:pPr>
        <w:widowControl/>
        <w:jc w:val="left"/>
        <w:rPr>
          <w:rFonts w:ascii="Times" w:eastAsia="Times New Roman" w:hAnsi="Times"/>
          <w:kern w:val="0"/>
          <w:sz w:val="20"/>
          <w:szCs w:val="20"/>
        </w:rPr>
      </w:pPr>
      <w:hyperlink r:id="rId9" w:history="1">
        <w:r w:rsidRPr="006C6BFA">
          <w:rPr>
            <w:rFonts w:ascii="Times" w:eastAsia="Times New Roman" w:hAnsi="Times"/>
            <w:color w:val="0000FF"/>
            <w:kern w:val="0"/>
            <w:sz w:val="20"/>
            <w:szCs w:val="20"/>
            <w:u w:val="single"/>
          </w:rPr>
          <w:t>Japan Bank for International Cooperation</w:t>
        </w:r>
      </w:hyperlink>
    </w:p>
    <w:p w:rsidR="006C6BFA" w:rsidRPr="006C6BFA" w:rsidRDefault="006C6BFA" w:rsidP="006C6BFA">
      <w:pPr>
        <w:widowControl/>
        <w:jc w:val="left"/>
        <w:rPr>
          <w:rFonts w:ascii="Times" w:eastAsia="Times New Roman" w:hAnsi="Times"/>
          <w:kern w:val="0"/>
          <w:sz w:val="20"/>
          <w:szCs w:val="20"/>
        </w:rPr>
      </w:pPr>
      <w:hyperlink r:id="rId10" w:history="1">
        <w:r w:rsidRPr="006C6BFA">
          <w:rPr>
            <w:rFonts w:ascii="Times" w:eastAsia="Times New Roman" w:hAnsi="Times"/>
            <w:color w:val="0000FF"/>
            <w:kern w:val="0"/>
            <w:sz w:val="20"/>
            <w:szCs w:val="20"/>
            <w:u w:val="single"/>
          </w:rPr>
          <w:t>Nippon Export and Investment Insurance</w:t>
        </w:r>
      </w:hyperlink>
    </w:p>
    <w:p w:rsidR="00A301D6" w:rsidRDefault="00A301D6">
      <w:pPr>
        <w:rPr>
          <w:rFonts w:hint="eastAsia"/>
        </w:rPr>
      </w:pPr>
    </w:p>
    <w:p w:rsidR="006C6BFA" w:rsidRDefault="006C6BFA">
      <w:pPr>
        <w:rPr>
          <w:rFonts w:hint="eastAsia"/>
        </w:rPr>
      </w:pPr>
      <w:proofErr w:type="gramStart"/>
      <w:r w:rsidRPr="006C6BFA">
        <w:t>www.eca</w:t>
      </w:r>
      <w:proofErr w:type="gramEnd"/>
      <w:r w:rsidRPr="006C6BFA">
        <w:t>-watch.org/dodgy-deals/coral-bay-nickel-project</w:t>
      </w:r>
    </w:p>
    <w:sectPr w:rsidR="006C6BFA" w:rsidSect="00A301D6">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ヒラギノ明朝 ProN W3">
    <w:panose1 w:val="0202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00000001" w:usb1="08070000" w:usb2="00000010" w:usb3="00000000" w:csb0="00020000" w:csb1="00000000"/>
  </w:font>
  <w:font w:name="ＭＳ 明朝">
    <w:panose1 w:val="02020609040205080304"/>
    <w:charset w:val="4E"/>
    <w:family w:val="auto"/>
    <w:pitch w:val="variable"/>
    <w:sig w:usb0="00000001" w:usb1="08070000" w:usb2="00000010" w:usb3="00000000" w:csb0="00020000" w:csb1="00000000"/>
  </w:font>
  <w:font w:name="Century">
    <w:panose1 w:val="020406040505050203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42BF4"/>
    <w:multiLevelType w:val="multilevel"/>
    <w:tmpl w:val="E45A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BFA"/>
    <w:rsid w:val="006C6BFA"/>
    <w:rsid w:val="00A30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AB09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ヒラギノ明朝 ProN W3" w:hAnsi="Times New Roman" w:cs="Times New Roman"/>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6C6BFA"/>
    <w:pPr>
      <w:widowControl/>
      <w:spacing w:before="100" w:beforeAutospacing="1" w:after="100" w:afterAutospacing="1"/>
      <w:jc w:val="left"/>
      <w:outlineLvl w:val="0"/>
    </w:pPr>
    <w:rPr>
      <w:rFonts w:ascii="Times" w:hAnsi="Times"/>
      <w:b/>
      <w:bCs/>
      <w:kern w:val="36"/>
      <w:sz w:val="48"/>
      <w:szCs w:val="48"/>
    </w:rPr>
  </w:style>
  <w:style w:type="paragraph" w:styleId="2">
    <w:name w:val="heading 2"/>
    <w:basedOn w:val="a"/>
    <w:link w:val="20"/>
    <w:uiPriority w:val="9"/>
    <w:qFormat/>
    <w:rsid w:val="006C6BFA"/>
    <w:pPr>
      <w:widowControl/>
      <w:spacing w:before="100" w:beforeAutospacing="1" w:after="100" w:afterAutospacing="1"/>
      <w:jc w:val="left"/>
      <w:outlineLvl w:val="1"/>
    </w:pPr>
    <w:rPr>
      <w:rFonts w:ascii="Times" w:hAnsi="Times"/>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C6BFA"/>
    <w:rPr>
      <w:rFonts w:ascii="Times" w:hAnsi="Times"/>
      <w:b/>
      <w:bCs/>
      <w:kern w:val="36"/>
      <w:sz w:val="48"/>
      <w:szCs w:val="48"/>
    </w:rPr>
  </w:style>
  <w:style w:type="character" w:customStyle="1" w:styleId="20">
    <w:name w:val="見出し 2 (文字)"/>
    <w:basedOn w:val="a0"/>
    <w:link w:val="2"/>
    <w:uiPriority w:val="9"/>
    <w:rsid w:val="006C6BFA"/>
    <w:rPr>
      <w:rFonts w:ascii="Times" w:hAnsi="Times"/>
      <w:b/>
      <w:bCs/>
      <w:kern w:val="0"/>
      <w:sz w:val="36"/>
      <w:szCs w:val="36"/>
    </w:rPr>
  </w:style>
  <w:style w:type="paragraph" w:styleId="Web">
    <w:name w:val="Normal (Web)"/>
    <w:basedOn w:val="a"/>
    <w:uiPriority w:val="99"/>
    <w:semiHidden/>
    <w:unhideWhenUsed/>
    <w:rsid w:val="006C6BFA"/>
    <w:pPr>
      <w:widowControl/>
      <w:spacing w:before="100" w:beforeAutospacing="1" w:after="100" w:afterAutospacing="1"/>
      <w:jc w:val="left"/>
    </w:pPr>
    <w:rPr>
      <w:rFonts w:ascii="Times" w:hAnsi="Times"/>
      <w:kern w:val="0"/>
      <w:sz w:val="20"/>
      <w:szCs w:val="20"/>
    </w:rPr>
  </w:style>
  <w:style w:type="character" w:styleId="a3">
    <w:name w:val="Strong"/>
    <w:basedOn w:val="a0"/>
    <w:uiPriority w:val="22"/>
    <w:qFormat/>
    <w:rsid w:val="006C6BFA"/>
    <w:rPr>
      <w:b/>
      <w:bCs/>
    </w:rPr>
  </w:style>
  <w:style w:type="character" w:styleId="a4">
    <w:name w:val="Hyperlink"/>
    <w:basedOn w:val="a0"/>
    <w:uiPriority w:val="99"/>
    <w:semiHidden/>
    <w:unhideWhenUsed/>
    <w:rsid w:val="006C6BF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ヒラギノ明朝 ProN W3" w:hAnsi="Times New Roman" w:cs="Times New Roman"/>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6C6BFA"/>
    <w:pPr>
      <w:widowControl/>
      <w:spacing w:before="100" w:beforeAutospacing="1" w:after="100" w:afterAutospacing="1"/>
      <w:jc w:val="left"/>
      <w:outlineLvl w:val="0"/>
    </w:pPr>
    <w:rPr>
      <w:rFonts w:ascii="Times" w:hAnsi="Times"/>
      <w:b/>
      <w:bCs/>
      <w:kern w:val="36"/>
      <w:sz w:val="48"/>
      <w:szCs w:val="48"/>
    </w:rPr>
  </w:style>
  <w:style w:type="paragraph" w:styleId="2">
    <w:name w:val="heading 2"/>
    <w:basedOn w:val="a"/>
    <w:link w:val="20"/>
    <w:uiPriority w:val="9"/>
    <w:qFormat/>
    <w:rsid w:val="006C6BFA"/>
    <w:pPr>
      <w:widowControl/>
      <w:spacing w:before="100" w:beforeAutospacing="1" w:after="100" w:afterAutospacing="1"/>
      <w:jc w:val="left"/>
      <w:outlineLvl w:val="1"/>
    </w:pPr>
    <w:rPr>
      <w:rFonts w:ascii="Times" w:hAnsi="Times"/>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C6BFA"/>
    <w:rPr>
      <w:rFonts w:ascii="Times" w:hAnsi="Times"/>
      <w:b/>
      <w:bCs/>
      <w:kern w:val="36"/>
      <w:sz w:val="48"/>
      <w:szCs w:val="48"/>
    </w:rPr>
  </w:style>
  <w:style w:type="character" w:customStyle="1" w:styleId="20">
    <w:name w:val="見出し 2 (文字)"/>
    <w:basedOn w:val="a0"/>
    <w:link w:val="2"/>
    <w:uiPriority w:val="9"/>
    <w:rsid w:val="006C6BFA"/>
    <w:rPr>
      <w:rFonts w:ascii="Times" w:hAnsi="Times"/>
      <w:b/>
      <w:bCs/>
      <w:kern w:val="0"/>
      <w:sz w:val="36"/>
      <w:szCs w:val="36"/>
    </w:rPr>
  </w:style>
  <w:style w:type="paragraph" w:styleId="Web">
    <w:name w:val="Normal (Web)"/>
    <w:basedOn w:val="a"/>
    <w:uiPriority w:val="99"/>
    <w:semiHidden/>
    <w:unhideWhenUsed/>
    <w:rsid w:val="006C6BFA"/>
    <w:pPr>
      <w:widowControl/>
      <w:spacing w:before="100" w:beforeAutospacing="1" w:after="100" w:afterAutospacing="1"/>
      <w:jc w:val="left"/>
    </w:pPr>
    <w:rPr>
      <w:rFonts w:ascii="Times" w:hAnsi="Times"/>
      <w:kern w:val="0"/>
      <w:sz w:val="20"/>
      <w:szCs w:val="20"/>
    </w:rPr>
  </w:style>
  <w:style w:type="character" w:styleId="a3">
    <w:name w:val="Strong"/>
    <w:basedOn w:val="a0"/>
    <w:uiPriority w:val="22"/>
    <w:qFormat/>
    <w:rsid w:val="006C6BFA"/>
    <w:rPr>
      <w:b/>
      <w:bCs/>
    </w:rPr>
  </w:style>
  <w:style w:type="character" w:styleId="a4">
    <w:name w:val="Hyperlink"/>
    <w:basedOn w:val="a0"/>
    <w:uiPriority w:val="99"/>
    <w:semiHidden/>
    <w:unhideWhenUsed/>
    <w:rsid w:val="006C6B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842021">
      <w:bodyDiv w:val="1"/>
      <w:marLeft w:val="0"/>
      <w:marRight w:val="0"/>
      <w:marTop w:val="0"/>
      <w:marBottom w:val="0"/>
      <w:divBdr>
        <w:top w:val="none" w:sz="0" w:space="0" w:color="auto"/>
        <w:left w:val="none" w:sz="0" w:space="0" w:color="auto"/>
        <w:bottom w:val="none" w:sz="0" w:space="0" w:color="auto"/>
        <w:right w:val="none" w:sz="0" w:space="0" w:color="auto"/>
      </w:divBdr>
      <w:divsChild>
        <w:div w:id="228003919">
          <w:marLeft w:val="0"/>
          <w:marRight w:val="0"/>
          <w:marTop w:val="0"/>
          <w:marBottom w:val="0"/>
          <w:divBdr>
            <w:top w:val="none" w:sz="0" w:space="0" w:color="auto"/>
            <w:left w:val="none" w:sz="0" w:space="0" w:color="auto"/>
            <w:bottom w:val="none" w:sz="0" w:space="0" w:color="auto"/>
            <w:right w:val="none" w:sz="0" w:space="0" w:color="auto"/>
          </w:divBdr>
          <w:divsChild>
            <w:div w:id="1908802534">
              <w:marLeft w:val="0"/>
              <w:marRight w:val="0"/>
              <w:marTop w:val="0"/>
              <w:marBottom w:val="0"/>
              <w:divBdr>
                <w:top w:val="none" w:sz="0" w:space="0" w:color="auto"/>
                <w:left w:val="none" w:sz="0" w:space="0" w:color="auto"/>
                <w:bottom w:val="none" w:sz="0" w:space="0" w:color="auto"/>
                <w:right w:val="none" w:sz="0" w:space="0" w:color="auto"/>
              </w:divBdr>
              <w:divsChild>
                <w:div w:id="1247689345">
                  <w:marLeft w:val="0"/>
                  <w:marRight w:val="0"/>
                  <w:marTop w:val="0"/>
                  <w:marBottom w:val="0"/>
                  <w:divBdr>
                    <w:top w:val="none" w:sz="0" w:space="0" w:color="auto"/>
                    <w:left w:val="none" w:sz="0" w:space="0" w:color="auto"/>
                    <w:bottom w:val="none" w:sz="0" w:space="0" w:color="auto"/>
                    <w:right w:val="none" w:sz="0" w:space="0" w:color="auto"/>
                  </w:divBdr>
                  <w:divsChild>
                    <w:div w:id="1177114969">
                      <w:marLeft w:val="0"/>
                      <w:marRight w:val="0"/>
                      <w:marTop w:val="0"/>
                      <w:marBottom w:val="0"/>
                      <w:divBdr>
                        <w:top w:val="none" w:sz="0" w:space="0" w:color="auto"/>
                        <w:left w:val="none" w:sz="0" w:space="0" w:color="auto"/>
                        <w:bottom w:val="none" w:sz="0" w:space="0" w:color="auto"/>
                        <w:right w:val="none" w:sz="0" w:space="0" w:color="auto"/>
                      </w:divBdr>
                      <w:divsChild>
                        <w:div w:id="1134447503">
                          <w:marLeft w:val="0"/>
                          <w:marRight w:val="0"/>
                          <w:marTop w:val="0"/>
                          <w:marBottom w:val="0"/>
                          <w:divBdr>
                            <w:top w:val="none" w:sz="0" w:space="0" w:color="auto"/>
                            <w:left w:val="none" w:sz="0" w:space="0" w:color="auto"/>
                            <w:bottom w:val="none" w:sz="0" w:space="0" w:color="auto"/>
                            <w:right w:val="none" w:sz="0" w:space="0" w:color="auto"/>
                          </w:divBdr>
                          <w:divsChild>
                            <w:div w:id="1438672231">
                              <w:marLeft w:val="0"/>
                              <w:marRight w:val="0"/>
                              <w:marTop w:val="0"/>
                              <w:marBottom w:val="0"/>
                              <w:divBdr>
                                <w:top w:val="none" w:sz="0" w:space="0" w:color="auto"/>
                                <w:left w:val="none" w:sz="0" w:space="0" w:color="auto"/>
                                <w:bottom w:val="none" w:sz="0" w:space="0" w:color="auto"/>
                                <w:right w:val="none" w:sz="0" w:space="0" w:color="auto"/>
                              </w:divBdr>
                              <w:divsChild>
                                <w:div w:id="462894343">
                                  <w:marLeft w:val="0"/>
                                  <w:marRight w:val="0"/>
                                  <w:marTop w:val="0"/>
                                  <w:marBottom w:val="0"/>
                                  <w:divBdr>
                                    <w:top w:val="none" w:sz="0" w:space="0" w:color="auto"/>
                                    <w:left w:val="none" w:sz="0" w:space="0" w:color="auto"/>
                                    <w:bottom w:val="none" w:sz="0" w:space="0" w:color="auto"/>
                                    <w:right w:val="none" w:sz="0" w:space="0" w:color="auto"/>
                                  </w:divBdr>
                                  <w:divsChild>
                                    <w:div w:id="520705277">
                                      <w:marLeft w:val="0"/>
                                      <w:marRight w:val="0"/>
                                      <w:marTop w:val="0"/>
                                      <w:marBottom w:val="0"/>
                                      <w:divBdr>
                                        <w:top w:val="none" w:sz="0" w:space="0" w:color="auto"/>
                                        <w:left w:val="none" w:sz="0" w:space="0" w:color="auto"/>
                                        <w:bottom w:val="none" w:sz="0" w:space="0" w:color="auto"/>
                                        <w:right w:val="none" w:sz="0" w:space="0" w:color="auto"/>
                                      </w:divBdr>
                                      <w:divsChild>
                                        <w:div w:id="14353309">
                                          <w:marLeft w:val="0"/>
                                          <w:marRight w:val="0"/>
                                          <w:marTop w:val="0"/>
                                          <w:marBottom w:val="0"/>
                                          <w:divBdr>
                                            <w:top w:val="none" w:sz="0" w:space="0" w:color="auto"/>
                                            <w:left w:val="none" w:sz="0" w:space="0" w:color="auto"/>
                                            <w:bottom w:val="none" w:sz="0" w:space="0" w:color="auto"/>
                                            <w:right w:val="none" w:sz="0" w:space="0" w:color="auto"/>
                                          </w:divBdr>
                                          <w:divsChild>
                                            <w:div w:id="1099644866">
                                              <w:marLeft w:val="0"/>
                                              <w:marRight w:val="0"/>
                                              <w:marTop w:val="0"/>
                                              <w:marBottom w:val="0"/>
                                              <w:divBdr>
                                                <w:top w:val="none" w:sz="0" w:space="0" w:color="auto"/>
                                                <w:left w:val="none" w:sz="0" w:space="0" w:color="auto"/>
                                                <w:bottom w:val="none" w:sz="0" w:space="0" w:color="auto"/>
                                                <w:right w:val="none" w:sz="0" w:space="0" w:color="auto"/>
                                              </w:divBdr>
                                              <w:divsChild>
                                                <w:div w:id="1588034036">
                                                  <w:marLeft w:val="0"/>
                                                  <w:marRight w:val="0"/>
                                                  <w:marTop w:val="0"/>
                                                  <w:marBottom w:val="0"/>
                                                  <w:divBdr>
                                                    <w:top w:val="none" w:sz="0" w:space="0" w:color="auto"/>
                                                    <w:left w:val="none" w:sz="0" w:space="0" w:color="auto"/>
                                                    <w:bottom w:val="none" w:sz="0" w:space="0" w:color="auto"/>
                                                    <w:right w:val="none" w:sz="0" w:space="0" w:color="auto"/>
                                                  </w:divBdr>
                                                  <w:divsChild>
                                                    <w:div w:id="1391228638">
                                                      <w:marLeft w:val="0"/>
                                                      <w:marRight w:val="0"/>
                                                      <w:marTop w:val="0"/>
                                                      <w:marBottom w:val="0"/>
                                                      <w:divBdr>
                                                        <w:top w:val="none" w:sz="0" w:space="0" w:color="auto"/>
                                                        <w:left w:val="none" w:sz="0" w:space="0" w:color="auto"/>
                                                        <w:bottom w:val="none" w:sz="0" w:space="0" w:color="auto"/>
                                                        <w:right w:val="none" w:sz="0" w:space="0" w:color="auto"/>
                                                      </w:divBdr>
                                                      <w:divsChild>
                                                        <w:div w:id="1692148497">
                                                          <w:marLeft w:val="0"/>
                                                          <w:marRight w:val="0"/>
                                                          <w:marTop w:val="0"/>
                                                          <w:marBottom w:val="0"/>
                                                          <w:divBdr>
                                                            <w:top w:val="none" w:sz="0" w:space="0" w:color="auto"/>
                                                            <w:left w:val="none" w:sz="0" w:space="0" w:color="auto"/>
                                                            <w:bottom w:val="none" w:sz="0" w:space="0" w:color="auto"/>
                                                            <w:right w:val="none" w:sz="0" w:space="0" w:color="auto"/>
                                                          </w:divBdr>
                                                        </w:div>
                                                        <w:div w:id="1314986862">
                                                          <w:marLeft w:val="0"/>
                                                          <w:marRight w:val="0"/>
                                                          <w:marTop w:val="0"/>
                                                          <w:marBottom w:val="0"/>
                                                          <w:divBdr>
                                                            <w:top w:val="none" w:sz="0" w:space="0" w:color="auto"/>
                                                            <w:left w:val="none" w:sz="0" w:space="0" w:color="auto"/>
                                                            <w:bottom w:val="none" w:sz="0" w:space="0" w:color="auto"/>
                                                            <w:right w:val="none" w:sz="0" w:space="0" w:color="auto"/>
                                                          </w:divBdr>
                                                        </w:div>
                                                        <w:div w:id="1299458784">
                                                          <w:marLeft w:val="0"/>
                                                          <w:marRight w:val="0"/>
                                                          <w:marTop w:val="0"/>
                                                          <w:marBottom w:val="0"/>
                                                          <w:divBdr>
                                                            <w:top w:val="none" w:sz="0" w:space="0" w:color="auto"/>
                                                            <w:left w:val="none" w:sz="0" w:space="0" w:color="auto"/>
                                                            <w:bottom w:val="none" w:sz="0" w:space="0" w:color="auto"/>
                                                            <w:right w:val="none" w:sz="0" w:space="0" w:color="auto"/>
                                                          </w:divBdr>
                                                        </w:div>
                                                        <w:div w:id="198137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265122">
                                              <w:marLeft w:val="0"/>
                                              <w:marRight w:val="0"/>
                                              <w:marTop w:val="0"/>
                                              <w:marBottom w:val="0"/>
                                              <w:divBdr>
                                                <w:top w:val="none" w:sz="0" w:space="0" w:color="auto"/>
                                                <w:left w:val="none" w:sz="0" w:space="0" w:color="auto"/>
                                                <w:bottom w:val="none" w:sz="0" w:space="0" w:color="auto"/>
                                                <w:right w:val="none" w:sz="0" w:space="0" w:color="auto"/>
                                              </w:divBdr>
                                              <w:divsChild>
                                                <w:div w:id="157498167">
                                                  <w:marLeft w:val="0"/>
                                                  <w:marRight w:val="0"/>
                                                  <w:marTop w:val="0"/>
                                                  <w:marBottom w:val="0"/>
                                                  <w:divBdr>
                                                    <w:top w:val="none" w:sz="0" w:space="0" w:color="auto"/>
                                                    <w:left w:val="none" w:sz="0" w:space="0" w:color="auto"/>
                                                    <w:bottom w:val="none" w:sz="0" w:space="0" w:color="auto"/>
                                                    <w:right w:val="none" w:sz="0" w:space="0" w:color="auto"/>
                                                  </w:divBdr>
                                                </w:div>
                                                <w:div w:id="1963805661">
                                                  <w:marLeft w:val="0"/>
                                                  <w:marRight w:val="0"/>
                                                  <w:marTop w:val="0"/>
                                                  <w:marBottom w:val="0"/>
                                                  <w:divBdr>
                                                    <w:top w:val="none" w:sz="0" w:space="0" w:color="auto"/>
                                                    <w:left w:val="none" w:sz="0" w:space="0" w:color="auto"/>
                                                    <w:bottom w:val="none" w:sz="0" w:space="0" w:color="auto"/>
                                                    <w:right w:val="none" w:sz="0" w:space="0" w:color="auto"/>
                                                  </w:divBdr>
                                                  <w:divsChild>
                                                    <w:div w:id="1287852162">
                                                      <w:marLeft w:val="0"/>
                                                      <w:marRight w:val="0"/>
                                                      <w:marTop w:val="0"/>
                                                      <w:marBottom w:val="0"/>
                                                      <w:divBdr>
                                                        <w:top w:val="none" w:sz="0" w:space="0" w:color="auto"/>
                                                        <w:left w:val="none" w:sz="0" w:space="0" w:color="auto"/>
                                                        <w:bottom w:val="none" w:sz="0" w:space="0" w:color="auto"/>
                                                        <w:right w:val="none" w:sz="0" w:space="0" w:color="auto"/>
                                                      </w:divBdr>
                                                    </w:div>
                                                    <w:div w:id="129120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5524">
                                              <w:marLeft w:val="0"/>
                                              <w:marRight w:val="0"/>
                                              <w:marTop w:val="0"/>
                                              <w:marBottom w:val="0"/>
                                              <w:divBdr>
                                                <w:top w:val="none" w:sz="0" w:space="0" w:color="auto"/>
                                                <w:left w:val="none" w:sz="0" w:space="0" w:color="auto"/>
                                                <w:bottom w:val="none" w:sz="0" w:space="0" w:color="auto"/>
                                                <w:right w:val="none" w:sz="0" w:space="0" w:color="auto"/>
                                              </w:divBdr>
                                              <w:divsChild>
                                                <w:div w:id="1270166285">
                                                  <w:marLeft w:val="0"/>
                                                  <w:marRight w:val="0"/>
                                                  <w:marTop w:val="0"/>
                                                  <w:marBottom w:val="0"/>
                                                  <w:divBdr>
                                                    <w:top w:val="none" w:sz="0" w:space="0" w:color="auto"/>
                                                    <w:left w:val="none" w:sz="0" w:space="0" w:color="auto"/>
                                                    <w:bottom w:val="none" w:sz="0" w:space="0" w:color="auto"/>
                                                    <w:right w:val="none" w:sz="0" w:space="0" w:color="auto"/>
                                                  </w:divBdr>
                                                </w:div>
                                                <w:div w:id="1129858001">
                                                  <w:marLeft w:val="0"/>
                                                  <w:marRight w:val="0"/>
                                                  <w:marTop w:val="0"/>
                                                  <w:marBottom w:val="0"/>
                                                  <w:divBdr>
                                                    <w:top w:val="none" w:sz="0" w:space="0" w:color="auto"/>
                                                    <w:left w:val="none" w:sz="0" w:space="0" w:color="auto"/>
                                                    <w:bottom w:val="none" w:sz="0" w:space="0" w:color="auto"/>
                                                    <w:right w:val="none" w:sz="0" w:space="0" w:color="auto"/>
                                                  </w:divBdr>
                                                  <w:divsChild>
                                                    <w:div w:id="111825558">
                                                      <w:marLeft w:val="0"/>
                                                      <w:marRight w:val="0"/>
                                                      <w:marTop w:val="0"/>
                                                      <w:marBottom w:val="0"/>
                                                      <w:divBdr>
                                                        <w:top w:val="none" w:sz="0" w:space="0" w:color="auto"/>
                                                        <w:left w:val="none" w:sz="0" w:space="0" w:color="auto"/>
                                                        <w:bottom w:val="none" w:sz="0" w:space="0" w:color="auto"/>
                                                        <w:right w:val="none" w:sz="0" w:space="0" w:color="auto"/>
                                                      </w:divBdr>
                                                    </w:div>
                                                    <w:div w:id="15695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foejapan.org/en/aid/jbic02/rt/index.html" TargetMode="External"/><Relationship Id="rId7" Type="http://schemas.openxmlformats.org/officeDocument/2006/relationships/hyperlink" Target="http://www.eca-watch.org/issues/human-rights" TargetMode="External"/><Relationship Id="rId8" Type="http://schemas.openxmlformats.org/officeDocument/2006/relationships/hyperlink" Target="http://www.eca-watch.org/issues/oil-gas-and-mining" TargetMode="External"/><Relationship Id="rId9" Type="http://schemas.openxmlformats.org/officeDocument/2006/relationships/hyperlink" Target="http://www.eca-watch.org/ecas/japan-bank-international-cooperation" TargetMode="External"/><Relationship Id="rId10" Type="http://schemas.openxmlformats.org/officeDocument/2006/relationships/hyperlink" Target="http://www.eca-watch.org/ecas/nippon-export-and-investment-insurance"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2472</Characters>
  <Application>Microsoft Macintosh Word</Application>
  <DocSecurity>0</DocSecurity>
  <Lines>20</Lines>
  <Paragraphs>5</Paragraphs>
  <ScaleCrop>false</ScaleCrop>
  <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mccartin paul</dc:creator>
  <cp:keywords/>
  <dc:description/>
  <cp:lastModifiedBy>mccartin paul</cp:lastModifiedBy>
  <cp:revision>1</cp:revision>
  <dcterms:created xsi:type="dcterms:W3CDTF">2014-08-28T20:30:00Z</dcterms:created>
  <dcterms:modified xsi:type="dcterms:W3CDTF">2014-08-28T20:31:00Z</dcterms:modified>
</cp:coreProperties>
</file>