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D27BC" w14:textId="77777777" w:rsidR="00DA58E7" w:rsidRPr="006820DE" w:rsidRDefault="00DA58E7" w:rsidP="006820DE">
      <w:pPr>
        <w:widowControl/>
        <w:spacing w:before="100" w:beforeAutospacing="1" w:after="100" w:afterAutospacing="1"/>
        <w:jc w:val="center"/>
        <w:outlineLvl w:val="0"/>
        <w:rPr>
          <w:rFonts w:ascii="ヒラギノ明朝 ProN W3" w:eastAsia="ヒラギノ明朝 ProN W3" w:hAnsi="ヒラギノ明朝 ProN W3" w:cs="Times New Roman"/>
          <w:bCs/>
          <w:kern w:val="36"/>
          <w:sz w:val="28"/>
          <w:szCs w:val="28"/>
        </w:rPr>
      </w:pPr>
      <w:r w:rsidRPr="006820DE">
        <w:rPr>
          <w:rFonts w:ascii="ヒラギノ明朝 ProN W3" w:eastAsia="ヒラギノ明朝 ProN W3" w:hAnsi="ヒラギノ明朝 ProN W3" w:cs="ＭＳ ゴシック"/>
          <w:bCs/>
          <w:kern w:val="36"/>
          <w:sz w:val="28"/>
          <w:szCs w:val="28"/>
        </w:rPr>
        <w:t>遺伝子組み換え</w:t>
      </w:r>
      <w:bookmarkStart w:id="0" w:name="_GoBack"/>
      <w:bookmarkEnd w:id="0"/>
      <w:r w:rsidRPr="006820DE">
        <w:rPr>
          <w:rFonts w:ascii="ヒラギノ明朝 ProN W3" w:eastAsia="ヒラギノ明朝 ProN W3" w:hAnsi="ヒラギノ明朝 ProN W3" w:cs="ＭＳ ゴシック"/>
          <w:bCs/>
          <w:kern w:val="36"/>
          <w:sz w:val="28"/>
          <w:szCs w:val="28"/>
        </w:rPr>
        <w:t>酵母を不適切処理　製薬会社を厳重注意</w:t>
      </w:r>
    </w:p>
    <w:p w14:paraId="511A121D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竹野内崇宏</w:t>
      </w:r>
    </w:p>
    <w:p w14:paraId="7035D2ED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2016年6月18日09時01分</w:t>
      </w:r>
    </w:p>
    <w:p w14:paraId="5BE9B99E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 xml:space="preserve">　</w:t>
      </w:r>
      <w:hyperlink r:id="rId6" w:tooltip="厚生労働省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厚生労働省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は１７日、</w:t>
      </w:r>
      <w:hyperlink r:id="rId7" w:tooltip="北海道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北海道</w:t>
        </w:r>
      </w:hyperlink>
      <w:hyperlink r:id="rId8" w:tooltip="千歳市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千歳市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の工場で</w:t>
      </w:r>
      <w:hyperlink r:id="rId9" w:tooltip="遺伝子組み換え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遺伝子組み換え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酵母を不適切に扱い、同省への報告も遅れたとして、製薬会社バイファを厳重注意したと発表した。薬や工場の外の環境への影響はないという。</w:t>
      </w:r>
    </w:p>
    <w:p w14:paraId="3082D56A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 xml:space="preserve">　発表によると、やけど治療に使うアルブミン製剤「メドウェイ」の製造に使った</w:t>
      </w:r>
      <w:hyperlink r:id="rId10" w:tooltip="遺伝子組み換え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遺伝子組み換え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のピキア酵母の加熱処理が甘く、２０１３年８月に工場内の指定区域の外で検出が確認されたのに、今年２月まで報告を怠り、</w:t>
      </w:r>
      <w:hyperlink r:id="rId11" w:tooltip="遺伝子組み換え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遺伝子組み換え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生物を規制する法律に違反した。ただ、ピキア酵母は自然界に存在し、組み換えたものは繁殖力が弱く環境への影響はないという。</w:t>
      </w:r>
    </w:p>
    <w:p w14:paraId="26421661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 xml:space="preserve">　同社は</w:t>
      </w:r>
      <w:hyperlink r:id="rId12" w:tooltip="薬害エイズ問題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薬害エイズ問題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を起こした旧ミドリ十字の子会社として１９９６年に設立。現在は</w:t>
      </w:r>
      <w:hyperlink r:id="rId13" w:tooltip="田辺三菱製薬のトピックスを開く" w:history="1">
        <w:r w:rsidRPr="00DA58E7">
          <w:rPr>
            <w:rFonts w:ascii="ヒラギノ明朝 ProN W3" w:eastAsia="ヒラギノ明朝 ProN W3" w:hAnsi="ヒラギノ明朝 ProN W3" w:cs="Times New Roman"/>
            <w:color w:val="0000FF"/>
            <w:sz w:val="24"/>
            <w:szCs w:val="24"/>
            <w:u w:val="single"/>
          </w:rPr>
          <w:t>田辺三菱製薬</w:t>
        </w:r>
      </w:hyperlink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>の子会社でメドウェイのみを製造する。担当者は「法令の認識不足だった。区域を見直し、再発防止を徹底する」と取材に答えた。</w:t>
      </w:r>
    </w:p>
    <w:p w14:paraId="50615D08" w14:textId="77777777" w:rsidR="00DA58E7" w:rsidRPr="00DA58E7" w:rsidRDefault="00DA58E7" w:rsidP="00DA58E7">
      <w:pPr>
        <w:widowControl/>
        <w:spacing w:before="100" w:beforeAutospacing="1" w:after="100" w:afterAutospacing="1"/>
        <w:jc w:val="left"/>
        <w:rPr>
          <w:rFonts w:ascii="ヒラギノ明朝 ProN W3" w:eastAsia="ヒラギノ明朝 ProN W3" w:hAnsi="ヒラギノ明朝 ProN W3" w:cs="Times New Roman"/>
          <w:sz w:val="24"/>
          <w:szCs w:val="24"/>
        </w:rPr>
      </w:pPr>
      <w:r w:rsidRPr="00DA58E7">
        <w:rPr>
          <w:rFonts w:ascii="ヒラギノ明朝 ProN W3" w:eastAsia="ヒラギノ明朝 ProN W3" w:hAnsi="ヒラギノ明朝 ProN W3" w:cs="Times New Roman"/>
          <w:sz w:val="24"/>
          <w:szCs w:val="24"/>
        </w:rPr>
        <w:t xml:space="preserve">　バイファはメドウェイの承認申請に必要な試験データで不正をしたなどとして１０年と１３年に、厚労省からそれぞれ３０日間の業務停止処分を受けた。問題が発覚した０９年以降は一般販売されておらず、出荷再開に向けて試験中という。</w:t>
      </w:r>
    </w:p>
    <w:p w14:paraId="423AD4EC" w14:textId="77777777" w:rsidR="0039506D" w:rsidRPr="00DA58E7" w:rsidRDefault="006820DE">
      <w:pPr>
        <w:rPr>
          <w:rFonts w:ascii="ヒラギノ明朝 ProN W3" w:eastAsia="ヒラギノ明朝 ProN W3" w:hAnsi="ヒラギノ明朝 ProN W3"/>
          <w:sz w:val="24"/>
          <w:szCs w:val="24"/>
        </w:rPr>
      </w:pPr>
      <w:hyperlink r:id="rId14" w:history="1">
        <w:r w:rsidR="00DA58E7" w:rsidRPr="00DA58E7">
          <w:rPr>
            <w:rStyle w:val="a3"/>
            <w:rFonts w:ascii="ヒラギノ明朝 ProN W3" w:eastAsia="ヒラギノ明朝 ProN W3" w:hAnsi="ヒラギノ明朝 ProN W3" w:cs="Times New Roman"/>
            <w:sz w:val="24"/>
            <w:szCs w:val="24"/>
          </w:rPr>
          <w:t>http://www.asahi.com/articles/ASJ6L2H4TJ6LUBQU001.html</w:t>
        </w:r>
      </w:hyperlink>
    </w:p>
    <w:sectPr w:rsidR="0039506D" w:rsidRPr="00DA58E7" w:rsidSect="00A6536E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607F"/>
    <w:multiLevelType w:val="multilevel"/>
    <w:tmpl w:val="44B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2D82"/>
    <w:multiLevelType w:val="multilevel"/>
    <w:tmpl w:val="0F7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7"/>
    <w:rsid w:val="0039506D"/>
    <w:rsid w:val="006820DE"/>
    <w:rsid w:val="00A6536E"/>
    <w:rsid w:val="00D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4ED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明朝 ProN W3" w:hAnsi="Times New Roman" w:cs="ヒラギノ角ゴ ProN W3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ヒラギノ明朝 Pro W3"/>
    </w:rPr>
  </w:style>
  <w:style w:type="paragraph" w:styleId="1">
    <w:name w:val="heading 1"/>
    <w:basedOn w:val="a"/>
    <w:link w:val="10"/>
    <w:uiPriority w:val="9"/>
    <w:qFormat/>
    <w:rsid w:val="00DA58E7"/>
    <w:pPr>
      <w:widowControl/>
      <w:spacing w:before="100" w:beforeAutospacing="1" w:after="100" w:afterAutospacing="1"/>
      <w:jc w:val="left"/>
      <w:outlineLvl w:val="0"/>
    </w:pPr>
    <w:rPr>
      <w:rFonts w:ascii="Times" w:eastAsia="ヒラギノ明朝 ProN W3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8E7"/>
    <w:rPr>
      <w:rFonts w:ascii="Times" w:hAnsi="Times"/>
      <w:b/>
      <w:bCs/>
      <w:kern w:val="36"/>
      <w:sz w:val="48"/>
      <w:szCs w:val="48"/>
    </w:rPr>
  </w:style>
  <w:style w:type="paragraph" w:customStyle="1" w:styleId="sub">
    <w:name w:val="sub"/>
    <w:basedOn w:val="a"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/>
      <w:sz w:val="20"/>
      <w:szCs w:val="20"/>
    </w:rPr>
  </w:style>
  <w:style w:type="paragraph" w:customStyle="1" w:styleId="lastupdated">
    <w:name w:val="lastupdated"/>
    <w:basedOn w:val="a"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/>
      <w:sz w:val="20"/>
      <w:szCs w:val="20"/>
    </w:rPr>
  </w:style>
  <w:style w:type="character" w:customStyle="1" w:styleId="snsname">
    <w:name w:val="snsname"/>
    <w:basedOn w:val="a0"/>
    <w:rsid w:val="00DA58E7"/>
  </w:style>
  <w:style w:type="character" w:styleId="a3">
    <w:name w:val="Hyperlink"/>
    <w:basedOn w:val="a0"/>
    <w:uiPriority w:val="99"/>
    <w:semiHidden/>
    <w:unhideWhenUsed/>
    <w:rsid w:val="00DA58E7"/>
    <w:rPr>
      <w:color w:val="0000FF"/>
      <w:u w:val="single"/>
    </w:rPr>
  </w:style>
  <w:style w:type="character" w:customStyle="1" w:styleId="count">
    <w:name w:val="count"/>
    <w:basedOn w:val="a0"/>
    <w:rsid w:val="00DA58E7"/>
  </w:style>
  <w:style w:type="character" w:customStyle="1" w:styleId="servicename">
    <w:name w:val="servicename"/>
    <w:basedOn w:val="a0"/>
    <w:rsid w:val="00DA58E7"/>
  </w:style>
  <w:style w:type="paragraph" w:styleId="Web">
    <w:name w:val="Normal (Web)"/>
    <w:basedOn w:val="a"/>
    <w:uiPriority w:val="99"/>
    <w:semiHidden/>
    <w:unhideWhenUsed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明朝 ProN W3" w:hAnsi="Times New Roman" w:cs="ヒラギノ角ゴ ProN W3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ヒラギノ明朝 Pro W3"/>
    </w:rPr>
  </w:style>
  <w:style w:type="paragraph" w:styleId="1">
    <w:name w:val="heading 1"/>
    <w:basedOn w:val="a"/>
    <w:link w:val="10"/>
    <w:uiPriority w:val="9"/>
    <w:qFormat/>
    <w:rsid w:val="00DA58E7"/>
    <w:pPr>
      <w:widowControl/>
      <w:spacing w:before="100" w:beforeAutospacing="1" w:after="100" w:afterAutospacing="1"/>
      <w:jc w:val="left"/>
      <w:outlineLvl w:val="0"/>
    </w:pPr>
    <w:rPr>
      <w:rFonts w:ascii="Times" w:eastAsia="ヒラギノ明朝 ProN W3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8E7"/>
    <w:rPr>
      <w:rFonts w:ascii="Times" w:hAnsi="Times"/>
      <w:b/>
      <w:bCs/>
      <w:kern w:val="36"/>
      <w:sz w:val="48"/>
      <w:szCs w:val="48"/>
    </w:rPr>
  </w:style>
  <w:style w:type="paragraph" w:customStyle="1" w:styleId="sub">
    <w:name w:val="sub"/>
    <w:basedOn w:val="a"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/>
      <w:sz w:val="20"/>
      <w:szCs w:val="20"/>
    </w:rPr>
  </w:style>
  <w:style w:type="paragraph" w:customStyle="1" w:styleId="lastupdated">
    <w:name w:val="lastupdated"/>
    <w:basedOn w:val="a"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/>
      <w:sz w:val="20"/>
      <w:szCs w:val="20"/>
    </w:rPr>
  </w:style>
  <w:style w:type="character" w:customStyle="1" w:styleId="snsname">
    <w:name w:val="snsname"/>
    <w:basedOn w:val="a0"/>
    <w:rsid w:val="00DA58E7"/>
  </w:style>
  <w:style w:type="character" w:styleId="a3">
    <w:name w:val="Hyperlink"/>
    <w:basedOn w:val="a0"/>
    <w:uiPriority w:val="99"/>
    <w:semiHidden/>
    <w:unhideWhenUsed/>
    <w:rsid w:val="00DA58E7"/>
    <w:rPr>
      <w:color w:val="0000FF"/>
      <w:u w:val="single"/>
    </w:rPr>
  </w:style>
  <w:style w:type="character" w:customStyle="1" w:styleId="count">
    <w:name w:val="count"/>
    <w:basedOn w:val="a0"/>
    <w:rsid w:val="00DA58E7"/>
  </w:style>
  <w:style w:type="character" w:customStyle="1" w:styleId="servicename">
    <w:name w:val="servicename"/>
    <w:basedOn w:val="a0"/>
    <w:rsid w:val="00DA58E7"/>
  </w:style>
  <w:style w:type="paragraph" w:styleId="Web">
    <w:name w:val="Normal (Web)"/>
    <w:basedOn w:val="a"/>
    <w:uiPriority w:val="99"/>
    <w:semiHidden/>
    <w:unhideWhenUsed/>
    <w:rsid w:val="00DA58E7"/>
    <w:pPr>
      <w:widowControl/>
      <w:spacing w:before="100" w:beforeAutospacing="1" w:after="100" w:afterAutospacing="1"/>
      <w:jc w:val="left"/>
    </w:pPr>
    <w:rPr>
      <w:rFonts w:ascii="Times" w:eastAsia="ヒラギノ明朝 ProN W3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ahi.com/topics/word/%E9%81%BA%E4%BC%9D%E5%AD%90%E7%B5%84%E3%81%BF%E6%8F%9B%E3%81%88.html" TargetMode="External"/><Relationship Id="rId12" Type="http://schemas.openxmlformats.org/officeDocument/2006/relationships/hyperlink" Target="http://www.asahi.com/topics/word/%E8%96%AC%E5%AE%B3%E3%82%A8%E3%82%A4%E3%82%BA%E5%95%8F%E9%A1%8C.html" TargetMode="External"/><Relationship Id="rId13" Type="http://schemas.openxmlformats.org/officeDocument/2006/relationships/hyperlink" Target="http://www.asahi.com/topics/word/%E7%94%B0%E8%BE%BA%E4%B8%89%E8%8F%B1%E8%A3%BD%E8%96%AC.html" TargetMode="External"/><Relationship Id="rId14" Type="http://schemas.openxmlformats.org/officeDocument/2006/relationships/hyperlink" Target="http://www.asahi.com/articles/ASJ6L2H4TJ6LUBQU001.htm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ahi.com/topics/word/%E5%8E%9A%E7%94%9F%E5%8A%B4%E5%83%8D%E7%9C%81.html" TargetMode="External"/><Relationship Id="rId7" Type="http://schemas.openxmlformats.org/officeDocument/2006/relationships/hyperlink" Target="http://www.asahi.com/area/hokkaido/" TargetMode="External"/><Relationship Id="rId8" Type="http://schemas.openxmlformats.org/officeDocument/2006/relationships/hyperlink" Target="http://www.asahi.com/topics/word/%E5%8D%83%E6%AD%B3%E5%B8%82.html" TargetMode="External"/><Relationship Id="rId9" Type="http://schemas.openxmlformats.org/officeDocument/2006/relationships/hyperlink" Target="http://www.asahi.com/topics/word/%E9%81%BA%E4%BC%9D%E5%AD%90%E7%B5%84%E3%81%BF%E6%8F%9B%E3%81%88.html" TargetMode="External"/><Relationship Id="rId10" Type="http://schemas.openxmlformats.org/officeDocument/2006/relationships/hyperlink" Target="http://www.asahi.com/topics/word/%E9%81%BA%E4%BC%9D%E5%AD%90%E7%B5%84%E3%81%BF%E6%8F%9B%E3%81%88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McCartin</dc:creator>
  <cp:keywords/>
  <dc:description/>
  <cp:lastModifiedBy>.</cp:lastModifiedBy>
  <cp:revision>2</cp:revision>
  <dcterms:created xsi:type="dcterms:W3CDTF">2017-04-16T01:41:00Z</dcterms:created>
  <dcterms:modified xsi:type="dcterms:W3CDTF">2017-12-17T07:13:00Z</dcterms:modified>
</cp:coreProperties>
</file>