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46" w:rsidRPr="00E52646" w:rsidRDefault="00E52646" w:rsidP="00E52646">
      <w:pPr>
        <w:widowControl/>
        <w:jc w:val="center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pict>
          <v:rect id="_x0000_i1025" style="width:0;height:1.5pt" o:hralign="center" o:hrstd="t" o:hrnoshade="t" o:hr="t" fillcolor="#06f" stroked="f">
            <v:textbox inset="5.85pt,.7pt,5.85pt,.7pt"/>
          </v:rect>
        </w:pict>
      </w:r>
    </w:p>
    <w:p w:rsidR="00E52646" w:rsidRPr="00E52646" w:rsidRDefault="00E52646" w:rsidP="00E52646">
      <w:pPr>
        <w:widowControl/>
        <w:jc w:val="center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proofErr w:type="spellStart"/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t>NHK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ニュ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ー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ス</w:t>
      </w:r>
      <w:proofErr w:type="spellEnd"/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t xml:space="preserve"> </w:t>
      </w:r>
    </w:p>
    <w:p w:rsidR="00E52646" w:rsidRPr="00E52646" w:rsidRDefault="00E52646" w:rsidP="00E52646">
      <w:pPr>
        <w:widowControl/>
        <w:jc w:val="center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pict>
          <v:rect id="_x0000_i1026" style="width:0;height:1.5pt" o:hralign="center" o:hrstd="t" o:hrnoshade="t" o:hr="t" fillcolor="#06f" stroked="f">
            <v:textbox inset="5.85pt,.7pt,5.85pt,.7pt"/>
          </v:rect>
        </w:pict>
      </w:r>
    </w:p>
    <w:p w:rsidR="00E52646" w:rsidRPr="00E52646" w:rsidRDefault="00E52646" w:rsidP="00E52646">
      <w:pPr>
        <w:widowControl/>
        <w:jc w:val="left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◆</w:t>
      </w:r>
      <w:proofErr w:type="spellStart"/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科学</w:t>
      </w:r>
      <w:r w:rsidRPr="00E52646">
        <w:rPr>
          <w:rFonts w:asciiTheme="minorEastAsia" w:eastAsiaTheme="minorEastAsia" w:hAnsiTheme="minorEastAsia" w:cs="Microsoft Yi Baiti"/>
          <w:kern w:val="0"/>
          <w:sz w:val="28"/>
          <w:szCs w:val="28"/>
        </w:rPr>
        <w:t>・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医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療</w:t>
      </w:r>
      <w:proofErr w:type="spellEnd"/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br/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「ゲノム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編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集」で１．５倍の大きさの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魚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に</w:t>
      </w: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br/>
      </w: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br/>
      </w:r>
      <w:bookmarkStart w:id="0" w:name="_GoBack"/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これまでの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遺伝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子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組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み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換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え技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術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よりもはるかに正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確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に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遺伝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子を操作できる「ゲノム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編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集」と呼ばれる技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術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を使い、高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級魚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として知られる「マダイ」を通常の</w:t>
      </w: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t xml:space="preserve"> 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１．５倍程度の重さにまで大きくすることに京都大学などの研究グル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ー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プが成功しました。今後、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魚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の品</w:t>
      </w:r>
      <w:r w:rsidRPr="00E52646">
        <w:rPr>
          <w:rFonts w:asciiTheme="minorEastAsia" w:eastAsiaTheme="minorEastAsia" w:hAnsiTheme="minorEastAsia" w:cs="Lantinghei SC Demibold"/>
          <w:kern w:val="0"/>
          <w:sz w:val="28"/>
          <w:szCs w:val="28"/>
        </w:rPr>
        <w:t>種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改良が本格的に始まる可能性があると注目されていま</w:t>
      </w: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t xml:space="preserve"> </w:t>
      </w:r>
      <w:r w:rsidRPr="00E52646">
        <w:rPr>
          <w:rFonts w:asciiTheme="minorEastAsia" w:eastAsiaTheme="minorEastAsia" w:hAnsiTheme="minorEastAsia" w:cs="Baoli SC Regular"/>
          <w:kern w:val="0"/>
          <w:sz w:val="28"/>
          <w:szCs w:val="28"/>
        </w:rPr>
        <w:t>す。</w:t>
      </w: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t xml:space="preserve"> </w:t>
      </w:r>
    </w:p>
    <w:bookmarkEnd w:id="0"/>
    <w:p w:rsidR="00E52646" w:rsidRPr="00E52646" w:rsidRDefault="00E52646" w:rsidP="00E52646">
      <w:pPr>
        <w:widowControl/>
        <w:jc w:val="right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E52646">
        <w:rPr>
          <w:rFonts w:asciiTheme="minorEastAsia" w:eastAsiaTheme="minorEastAsia" w:hAnsiTheme="minorEastAsia" w:cs="Times New Roman"/>
          <w:kern w:val="0"/>
          <w:sz w:val="28"/>
          <w:szCs w:val="28"/>
        </w:rPr>
        <w:t>07/29 18:54</w:t>
      </w:r>
    </w:p>
    <w:p w:rsidR="00E52646" w:rsidRPr="00E52646" w:rsidRDefault="00E52646" w:rsidP="00E52646">
      <w:pPr>
        <w:rPr>
          <w:rFonts w:asciiTheme="minorEastAsia" w:eastAsiaTheme="minorEastAsia" w:hAnsiTheme="minorEastAsia"/>
          <w:sz w:val="28"/>
          <w:szCs w:val="28"/>
        </w:rPr>
      </w:pPr>
      <w:hyperlink r:id="rId5" w:history="1">
        <w:r w:rsidRPr="00E52646">
          <w:rPr>
            <w:rStyle w:val="a3"/>
            <w:rFonts w:asciiTheme="minorEastAsia" w:eastAsiaTheme="minorEastAsia" w:hAnsiTheme="minorEastAsia" w:cs="Times New Roman"/>
            <w:sz w:val="28"/>
            <w:szCs w:val="28"/>
          </w:rPr>
          <w:t>http://www.nhk.or.jp/knews/20150729/k10010171241000.html</w:t>
        </w:r>
      </w:hyperlink>
    </w:p>
    <w:p w:rsidR="00A301D6" w:rsidRPr="00E52646" w:rsidRDefault="00A301D6">
      <w:pPr>
        <w:rPr>
          <w:rFonts w:asciiTheme="minorEastAsia" w:eastAsiaTheme="minorEastAsia" w:hAnsiTheme="minorEastAsia"/>
          <w:sz w:val="28"/>
          <w:szCs w:val="28"/>
        </w:rPr>
      </w:pPr>
    </w:p>
    <w:sectPr w:rsidR="00A301D6" w:rsidRPr="00E52646" w:rsidSect="00A301D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46"/>
    <w:rsid w:val="00A301D6"/>
    <w:rsid w:val="00E5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B09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ヒラギノ明朝 ProN 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ヒラギノ明朝 ProN 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hk.or.jp/knews/20150729/k10010171241000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Macintosh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moloney lawrie</dc:creator>
  <cp:keywords/>
  <dc:description/>
  <cp:lastModifiedBy>moloney lawrie</cp:lastModifiedBy>
  <cp:revision>1</cp:revision>
  <dcterms:created xsi:type="dcterms:W3CDTF">2015-07-29T10:27:00Z</dcterms:created>
  <dcterms:modified xsi:type="dcterms:W3CDTF">2015-07-29T10:29:00Z</dcterms:modified>
</cp:coreProperties>
</file>